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C1" w:rsidRDefault="00191AB9" w:rsidP="00191AB9">
      <w:pPr>
        <w:spacing w:after="0"/>
        <w:jc w:val="center"/>
      </w:pPr>
      <w:r>
        <w:rPr>
          <w:noProof/>
        </w:rPr>
        <w:drawing>
          <wp:inline distT="0" distB="0" distL="0" distR="0" wp14:anchorId="1EED1685" wp14:editId="0CB6F93C">
            <wp:extent cx="970060" cy="1089328"/>
            <wp:effectExtent l="0" t="0" r="1905" b="0"/>
            <wp:docPr id="2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87" cy="1090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AB9" w:rsidRDefault="00191AB9" w:rsidP="00191AB9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 w:rsidRPr="00191AB9">
        <w:rPr>
          <w:rFonts w:ascii="AngsanaUPC" w:hAnsi="AngsanaUPC" w:cs="AngsanaUPC"/>
          <w:sz w:val="32"/>
          <w:szCs w:val="32"/>
          <w:cs/>
        </w:rPr>
        <w:t>คำสั่งเทศบาลตำบลดอกไม้</w:t>
      </w:r>
    </w:p>
    <w:p w:rsidR="00191AB9" w:rsidRDefault="00191AB9" w:rsidP="00191AB9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ที่ ๓ / ๒๕๖๖</w:t>
      </w:r>
    </w:p>
    <w:p w:rsidR="00191AB9" w:rsidRDefault="00191AB9" w:rsidP="00191AB9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เรื่อง แต่งตั้งคณะกรรมการจริยธรรมข้าราชการ พนักงานเทศบาล</w:t>
      </w:r>
    </w:p>
    <w:p w:rsidR="00191AB9" w:rsidRDefault="00191AB9" w:rsidP="00191AB9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ลูกจ้างและพนักงานจ้างเทศบาลตำบลดอกไม้</w:t>
      </w:r>
    </w:p>
    <w:p w:rsidR="00191AB9" w:rsidRDefault="00191AB9" w:rsidP="00191AB9">
      <w:pPr>
        <w:spacing w:after="0"/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………………………………………………………………..</w:t>
      </w:r>
    </w:p>
    <w:p w:rsidR="00191AB9" w:rsidRDefault="00191AB9" w:rsidP="00FF225A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ตามที่เทศบาลตำบลดอกไม้ได้จัดทำประกาศเทศบาลตำบลดอกไม้  เรื่อง  ประมวลจริยธรรมของข้าราชการ  พนักงานประจำ และพนักงานเทศบาลตำบลดอกไม้ อำเภอสุวรรณภูมิ จังหวัดร้อยเอ็ด พ</w:t>
      </w:r>
      <w:r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 w:hint="cs"/>
          <w:sz w:val="32"/>
          <w:szCs w:val="32"/>
          <w:cs/>
        </w:rPr>
        <w:t>ศ</w:t>
      </w:r>
      <w:r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 w:hint="cs"/>
          <w:sz w:val="32"/>
          <w:szCs w:val="32"/>
          <w:cs/>
        </w:rPr>
        <w:t>๒๕๖๖</w:t>
      </w:r>
    </w:p>
    <w:p w:rsidR="002C4B1B" w:rsidRDefault="00191AB9" w:rsidP="00FF225A">
      <w:pPr>
        <w:spacing w:after="0"/>
        <w:jc w:val="thaiDistribute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ดังนั้น  อาศัยอำนาจแห่งประกาศเทศบาลตำบลดอกไม้  เรื่องประมวลจริยธรรมของข้าราชการพนักงานเทศบาล ลูกจ้างประจำ  และพนักงานจ้างเทศบาลตำบลดอกไม้ อำเภอสุวรรณภูมิ จังหวัดร้อยเอ็ด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 ข้อ ๑๗</w:t>
      </w:r>
      <w:r w:rsidR="002C4B1B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910273" w:rsidRDefault="00910273" w:rsidP="00FF225A">
      <w:pPr>
        <w:spacing w:after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จึงแต่งตั้งคณะกรรมการข้าราชการ พนักงานเทศบาล  ลูกจ้างประจำ และพนักงานเทศบาลตำบลดอกไม้ ดังนี้</w:t>
      </w:r>
    </w:p>
    <w:p w:rsidR="00910273" w:rsidRDefault="00127671" w:rsidP="00191AB9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910273">
        <w:rPr>
          <w:rFonts w:ascii="AngsanaUPC" w:hAnsi="AngsanaUPC" w:cs="AngsanaUPC" w:hint="cs"/>
          <w:sz w:val="32"/>
          <w:szCs w:val="32"/>
          <w:cs/>
        </w:rPr>
        <w:t>๑</w:t>
      </w:r>
      <w:r w:rsidR="00910273">
        <w:rPr>
          <w:rFonts w:ascii="AngsanaUPC" w:hAnsi="AngsanaUPC" w:cs="AngsanaUPC"/>
          <w:sz w:val="32"/>
          <w:szCs w:val="32"/>
        </w:rPr>
        <w:t>.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นาย</w:t>
      </w:r>
      <w:proofErr w:type="spellStart"/>
      <w:r w:rsidR="00910273" w:rsidRPr="00910273">
        <w:rPr>
          <w:rFonts w:ascii="AngsanaUPC" w:hAnsi="AngsanaUPC" w:cs="AngsanaUPC"/>
          <w:sz w:val="32"/>
          <w:szCs w:val="32"/>
          <w:cs/>
        </w:rPr>
        <w:t>วุฒินันท์</w:t>
      </w:r>
      <w:proofErr w:type="spellEnd"/>
      <w:r w:rsidR="00910273" w:rsidRPr="00910273">
        <w:rPr>
          <w:rFonts w:ascii="AngsanaUPC" w:hAnsi="AngsanaUPC" w:cs="AngsanaUPC"/>
          <w:sz w:val="32"/>
          <w:szCs w:val="32"/>
          <w:cs/>
        </w:rPr>
        <w:t xml:space="preserve">        หันไชยศรี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477B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รองปลัดเทศบาล</w:t>
      </w:r>
      <w:r w:rsidR="000477B0">
        <w:rPr>
          <w:rFonts w:ascii="AngsanaUPC" w:hAnsi="AngsanaUPC" w:cs="AngsanaUPC" w:hint="cs"/>
          <w:sz w:val="32"/>
          <w:szCs w:val="32"/>
          <w:cs/>
        </w:rPr>
        <w:t>รักษาราชการแทนปลัดเทศบาล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0477B0">
        <w:rPr>
          <w:rFonts w:ascii="AngsanaUPC" w:hAnsi="AngsanaUPC" w:cs="AngsanaUPC" w:hint="cs"/>
          <w:sz w:val="32"/>
          <w:szCs w:val="32"/>
          <w:cs/>
        </w:rPr>
        <w:t xml:space="preserve">  ประธานกรรมการ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       </w:t>
      </w:r>
      <w:r w:rsidR="000477B0">
        <w:rPr>
          <w:rFonts w:ascii="AngsanaUPC" w:hAnsi="AngsanaUPC" w:cs="AngsanaUPC" w:hint="cs"/>
          <w:sz w:val="32"/>
          <w:szCs w:val="32"/>
          <w:cs/>
        </w:rPr>
        <w:t xml:space="preserve">                         </w:t>
      </w:r>
    </w:p>
    <w:p w:rsidR="00191AB9" w:rsidRPr="00910273" w:rsidRDefault="00127671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10273">
        <w:rPr>
          <w:rFonts w:ascii="AngsanaUPC" w:hAnsi="AngsanaUPC" w:cs="AngsanaUPC" w:hint="cs"/>
          <w:sz w:val="32"/>
          <w:szCs w:val="32"/>
          <w:cs/>
        </w:rPr>
        <w:t>๒</w:t>
      </w:r>
      <w:r w:rsidR="00910273">
        <w:rPr>
          <w:rFonts w:ascii="AngsanaUPC" w:hAnsi="AngsanaUPC" w:cs="AngsanaUPC"/>
          <w:sz w:val="32"/>
          <w:szCs w:val="32"/>
        </w:rPr>
        <w:t>.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นาง</w:t>
      </w:r>
      <w:proofErr w:type="spellStart"/>
      <w:r w:rsidR="00910273">
        <w:rPr>
          <w:rFonts w:ascii="AngsanaUPC" w:hAnsi="AngsanaUPC" w:cs="AngsanaUPC" w:hint="cs"/>
          <w:sz w:val="32"/>
          <w:szCs w:val="32"/>
          <w:cs/>
        </w:rPr>
        <w:t>ฉวีวรรณ</w:t>
      </w:r>
      <w:proofErr w:type="spellEnd"/>
      <w:r w:rsidR="00910273">
        <w:rPr>
          <w:rFonts w:ascii="AngsanaUPC" w:hAnsi="AngsanaUPC" w:cs="AngsanaUPC" w:hint="cs"/>
          <w:sz w:val="32"/>
          <w:szCs w:val="32"/>
          <w:cs/>
        </w:rPr>
        <w:t xml:space="preserve">  จันทร์หนองหว้า  </w:t>
      </w:r>
      <w:r w:rsidR="00BE0839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 ผู้อำนวยการกองคลัง                       </w:t>
      </w:r>
      <w:r w:rsidR="00BE083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477B0">
        <w:rPr>
          <w:rFonts w:ascii="AngsanaUPC" w:hAnsi="AngsanaUPC" w:cs="AngsanaUPC" w:hint="cs"/>
          <w:sz w:val="32"/>
          <w:szCs w:val="32"/>
          <w:cs/>
        </w:rPr>
        <w:t xml:space="preserve">            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 กรรมการ</w:t>
      </w:r>
    </w:p>
    <w:p w:rsidR="00910273" w:rsidRDefault="00127671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4398C">
        <w:rPr>
          <w:rFonts w:ascii="AngsanaUPC" w:hAnsi="AngsanaUPC" w:cs="AngsanaUPC" w:hint="cs"/>
          <w:sz w:val="32"/>
          <w:szCs w:val="32"/>
          <w:cs/>
        </w:rPr>
        <w:t>๓</w:t>
      </w:r>
      <w:r w:rsidR="00910273">
        <w:rPr>
          <w:rFonts w:ascii="AngsanaUPC" w:hAnsi="AngsanaUPC" w:cs="AngsanaUPC"/>
          <w:sz w:val="32"/>
          <w:szCs w:val="32"/>
        </w:rPr>
        <w:t>.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นางชลพรรษ  สำมา             </w:t>
      </w:r>
      <w:r w:rsidR="00BE083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1433A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="00910273">
        <w:rPr>
          <w:rFonts w:ascii="AngsanaUPC" w:hAnsi="AngsanaUPC" w:cs="AngsanaUPC" w:hint="cs"/>
          <w:sz w:val="32"/>
          <w:szCs w:val="32"/>
          <w:cs/>
        </w:rPr>
        <w:t xml:space="preserve"> หัวหน้าสำนักปลัด                                      </w:t>
      </w:r>
      <w:r w:rsidR="000477B0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230116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910273">
        <w:rPr>
          <w:rFonts w:ascii="AngsanaUPC" w:hAnsi="AngsanaUPC" w:cs="AngsanaUPC" w:hint="cs"/>
          <w:sz w:val="32"/>
          <w:szCs w:val="32"/>
          <w:cs/>
        </w:rPr>
        <w:t>กรรมการ</w:t>
      </w:r>
    </w:p>
    <w:p w:rsidR="000477B0" w:rsidRDefault="00127671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0477B0">
        <w:rPr>
          <w:rFonts w:ascii="AngsanaUPC" w:hAnsi="AngsanaUPC" w:cs="AngsanaUPC" w:hint="cs"/>
          <w:sz w:val="32"/>
          <w:szCs w:val="32"/>
          <w:cs/>
        </w:rPr>
        <w:t>๔</w:t>
      </w:r>
      <w:r w:rsidR="000477B0">
        <w:rPr>
          <w:rFonts w:ascii="AngsanaUPC" w:hAnsi="AngsanaUPC" w:cs="AngsanaUPC"/>
          <w:sz w:val="32"/>
          <w:szCs w:val="32"/>
        </w:rPr>
        <w:t>.</w:t>
      </w:r>
      <w:r w:rsidR="000477B0">
        <w:rPr>
          <w:rFonts w:ascii="AngsanaUPC" w:hAnsi="AngsanaUPC" w:cs="AngsanaUPC" w:hint="cs"/>
          <w:sz w:val="32"/>
          <w:szCs w:val="32"/>
          <w:cs/>
        </w:rPr>
        <w:t>นางสาววิไล</w:t>
      </w:r>
      <w:proofErr w:type="spellStart"/>
      <w:r w:rsidR="000477B0">
        <w:rPr>
          <w:rFonts w:ascii="AngsanaUPC" w:hAnsi="AngsanaUPC" w:cs="AngsanaUPC" w:hint="cs"/>
          <w:sz w:val="32"/>
          <w:szCs w:val="32"/>
          <w:cs/>
        </w:rPr>
        <w:t>วรรณ</w:t>
      </w:r>
      <w:proofErr w:type="spellEnd"/>
      <w:r w:rsidR="000477B0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51433A">
        <w:rPr>
          <w:rFonts w:ascii="AngsanaUPC" w:hAnsi="AngsanaUPC" w:cs="AngsanaUPC" w:hint="cs"/>
          <w:sz w:val="32"/>
          <w:szCs w:val="32"/>
          <w:cs/>
        </w:rPr>
        <w:t>น้ำคำ                นิติกร                                                                กรรมการ</w:t>
      </w:r>
    </w:p>
    <w:p w:rsidR="009107F5" w:rsidRDefault="00127671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107F5">
        <w:rPr>
          <w:rFonts w:ascii="AngsanaUPC" w:hAnsi="AngsanaUPC" w:cs="AngsanaUPC" w:hint="cs"/>
          <w:sz w:val="32"/>
          <w:szCs w:val="32"/>
          <w:cs/>
        </w:rPr>
        <w:t>๕</w:t>
      </w:r>
      <w:r w:rsidR="009107F5">
        <w:rPr>
          <w:rFonts w:ascii="AngsanaUPC" w:hAnsi="AngsanaUPC" w:cs="AngsanaUPC"/>
          <w:sz w:val="32"/>
          <w:szCs w:val="32"/>
        </w:rPr>
        <w:t>.</w:t>
      </w:r>
      <w:r w:rsidR="009107F5">
        <w:rPr>
          <w:rFonts w:ascii="AngsanaUPC" w:hAnsi="AngsanaUPC" w:cs="AngsanaUPC" w:hint="cs"/>
          <w:sz w:val="32"/>
          <w:szCs w:val="32"/>
          <w:cs/>
        </w:rPr>
        <w:t xml:space="preserve">นายสุรชัย   </w:t>
      </w:r>
      <w:proofErr w:type="spellStart"/>
      <w:r w:rsidR="009107F5">
        <w:rPr>
          <w:rFonts w:ascii="AngsanaUPC" w:hAnsi="AngsanaUPC" w:cs="AngsanaUPC" w:hint="cs"/>
          <w:sz w:val="32"/>
          <w:szCs w:val="32"/>
          <w:cs/>
        </w:rPr>
        <w:t>สาขี</w:t>
      </w:r>
      <w:proofErr w:type="spellEnd"/>
      <w:r w:rsidR="009107F5">
        <w:rPr>
          <w:rFonts w:ascii="AngsanaUPC" w:hAnsi="AngsanaUPC" w:cs="AngsanaUPC" w:hint="cs"/>
          <w:sz w:val="32"/>
          <w:szCs w:val="32"/>
          <w:cs/>
        </w:rPr>
        <w:t xml:space="preserve">                             </w:t>
      </w:r>
      <w:r w:rsidR="00942EF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107F5">
        <w:rPr>
          <w:rFonts w:ascii="AngsanaUPC" w:hAnsi="AngsanaUPC" w:cs="AngsanaUPC" w:hint="cs"/>
          <w:sz w:val="32"/>
          <w:szCs w:val="32"/>
          <w:cs/>
        </w:rPr>
        <w:t xml:space="preserve"> นักวิเคราะห์นโยบายและแผน                   </w:t>
      </w:r>
      <w:r w:rsidR="00F77CE0">
        <w:rPr>
          <w:rFonts w:ascii="AngsanaUPC" w:hAnsi="AngsanaUPC" w:cs="AngsanaUPC" w:hint="cs"/>
          <w:sz w:val="32"/>
          <w:szCs w:val="32"/>
          <w:cs/>
        </w:rPr>
        <w:t xml:space="preserve"> </w:t>
      </w:r>
      <w:bookmarkStart w:id="0" w:name="_GoBack"/>
      <w:bookmarkEnd w:id="0"/>
      <w:r w:rsidR="009107F5">
        <w:rPr>
          <w:rFonts w:ascii="AngsanaUPC" w:hAnsi="AngsanaUPC" w:cs="AngsanaUPC" w:hint="cs"/>
          <w:sz w:val="32"/>
          <w:szCs w:val="32"/>
          <w:cs/>
        </w:rPr>
        <w:t xml:space="preserve">      กรรมการ</w:t>
      </w:r>
    </w:p>
    <w:p w:rsidR="00942EF8" w:rsidRDefault="00127671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42EF8">
        <w:rPr>
          <w:rFonts w:ascii="AngsanaUPC" w:hAnsi="AngsanaUPC" w:cs="AngsanaUPC" w:hint="cs"/>
          <w:sz w:val="32"/>
          <w:szCs w:val="32"/>
          <w:cs/>
        </w:rPr>
        <w:t>๖</w:t>
      </w:r>
      <w:r w:rsidR="00942EF8">
        <w:rPr>
          <w:rFonts w:ascii="AngsanaUPC" w:hAnsi="AngsanaUPC" w:cs="AngsanaUPC"/>
          <w:sz w:val="32"/>
          <w:szCs w:val="32"/>
        </w:rPr>
        <w:t>.</w:t>
      </w:r>
      <w:r w:rsidR="00942EF8">
        <w:rPr>
          <w:rFonts w:ascii="AngsanaUPC" w:hAnsi="AngsanaUPC" w:cs="AngsanaUPC" w:hint="cs"/>
          <w:sz w:val="32"/>
          <w:szCs w:val="32"/>
          <w:cs/>
        </w:rPr>
        <w:t>นาย</w:t>
      </w:r>
      <w:proofErr w:type="spellStart"/>
      <w:r w:rsidR="00942EF8">
        <w:rPr>
          <w:rFonts w:ascii="AngsanaUPC" w:hAnsi="AngsanaUPC" w:cs="AngsanaUPC" w:hint="cs"/>
          <w:sz w:val="32"/>
          <w:szCs w:val="32"/>
          <w:cs/>
        </w:rPr>
        <w:t>พิ</w:t>
      </w:r>
      <w:proofErr w:type="spellEnd"/>
      <w:r w:rsidR="00942EF8">
        <w:rPr>
          <w:rFonts w:ascii="AngsanaUPC" w:hAnsi="AngsanaUPC" w:cs="AngsanaUPC" w:hint="cs"/>
          <w:sz w:val="32"/>
          <w:szCs w:val="32"/>
          <w:cs/>
        </w:rPr>
        <w:t xml:space="preserve">สิทธ์  ช่างเสนา                        นักทรัพยากรบุคคล                                      </w:t>
      </w:r>
      <w:r w:rsidR="002F64A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42EF8">
        <w:rPr>
          <w:rFonts w:ascii="AngsanaUPC" w:hAnsi="AngsanaUPC" w:cs="AngsanaUPC" w:hint="cs"/>
          <w:sz w:val="32"/>
          <w:szCs w:val="32"/>
          <w:cs/>
        </w:rPr>
        <w:t xml:space="preserve">   กรรมการ</w:t>
      </w:r>
    </w:p>
    <w:p w:rsidR="00F309EE" w:rsidRPr="00E91A68" w:rsidRDefault="00127671" w:rsidP="00910273">
      <w:pPr>
        <w:spacing w:after="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F309EE">
        <w:rPr>
          <w:rFonts w:ascii="AngsanaUPC" w:hAnsi="AngsanaUPC" w:cs="AngsanaUPC" w:hint="cs"/>
          <w:sz w:val="32"/>
          <w:szCs w:val="32"/>
          <w:cs/>
        </w:rPr>
        <w:t>๗</w:t>
      </w:r>
      <w:r w:rsidR="00F309EE">
        <w:rPr>
          <w:rFonts w:ascii="AngsanaUPC" w:hAnsi="AngsanaUPC" w:cs="AngsanaUPC"/>
          <w:sz w:val="32"/>
          <w:szCs w:val="32"/>
        </w:rPr>
        <w:t>.</w:t>
      </w:r>
      <w:r w:rsidR="00F309EE">
        <w:rPr>
          <w:rFonts w:ascii="AngsanaUPC" w:hAnsi="AngsanaUPC" w:cs="AngsanaUPC" w:hint="cs"/>
          <w:sz w:val="32"/>
          <w:szCs w:val="32"/>
          <w:cs/>
        </w:rPr>
        <w:t>นางสาวอัม</w:t>
      </w:r>
      <w:proofErr w:type="spellStart"/>
      <w:r w:rsidR="00F309EE">
        <w:rPr>
          <w:rFonts w:ascii="AngsanaUPC" w:hAnsi="AngsanaUPC" w:cs="AngsanaUPC" w:hint="cs"/>
          <w:sz w:val="32"/>
          <w:szCs w:val="32"/>
          <w:cs/>
        </w:rPr>
        <w:t>ภรณ์</w:t>
      </w:r>
      <w:proofErr w:type="spellEnd"/>
      <w:r w:rsidR="00F309EE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E91A68" w:rsidRPr="00E91A68">
        <w:rPr>
          <w:rFonts w:ascii="AngsanaUPC" w:hAnsi="AngsanaUPC" w:cs="AngsanaUPC"/>
          <w:sz w:val="32"/>
          <w:szCs w:val="32"/>
          <w:cs/>
        </w:rPr>
        <w:t>พลสระคู</w:t>
      </w:r>
      <w:r w:rsidR="00E91A68" w:rsidRPr="00E91A68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="002F64A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91A68" w:rsidRPr="00E91A68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E91A68" w:rsidRPr="00E91A68">
        <w:rPr>
          <w:rFonts w:ascii="AngsanaUPC" w:hAnsi="AngsanaUPC" w:cs="AngsanaUPC"/>
          <w:sz w:val="32"/>
          <w:szCs w:val="32"/>
          <w:cs/>
        </w:rPr>
        <w:t>นักวิชาการสาธารณสุข</w:t>
      </w:r>
      <w:r w:rsidR="00E91A68">
        <w:rPr>
          <w:rFonts w:ascii="AngsanaUPC" w:hAnsi="AngsanaUPC" w:cs="AngsanaUPC" w:hint="cs"/>
          <w:sz w:val="32"/>
          <w:szCs w:val="32"/>
          <w:cs/>
        </w:rPr>
        <w:t xml:space="preserve">                                     กรรมการ</w:t>
      </w:r>
    </w:p>
    <w:p w:rsidR="00F309EE" w:rsidRDefault="00127671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340FEA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F309EE" w:rsidRPr="00E91A68">
        <w:rPr>
          <w:rFonts w:ascii="AngsanaUPC" w:hAnsi="AngsanaUPC" w:cs="AngsanaUPC" w:hint="cs"/>
          <w:sz w:val="32"/>
          <w:szCs w:val="32"/>
          <w:cs/>
        </w:rPr>
        <w:t>๘</w:t>
      </w:r>
      <w:r w:rsidR="00F309EE" w:rsidRPr="00E91A68">
        <w:rPr>
          <w:rFonts w:ascii="AngsanaUPC" w:hAnsi="AngsanaUPC" w:cs="AngsanaUPC"/>
          <w:sz w:val="32"/>
          <w:szCs w:val="32"/>
        </w:rPr>
        <w:t>.</w:t>
      </w:r>
      <w:r w:rsidR="00F309EE" w:rsidRPr="00E91A68">
        <w:rPr>
          <w:rFonts w:ascii="AngsanaUPC" w:hAnsi="AngsanaUPC" w:cs="AngsanaUPC"/>
          <w:sz w:val="32"/>
          <w:szCs w:val="32"/>
          <w:cs/>
        </w:rPr>
        <w:t>นางสาว</w:t>
      </w:r>
      <w:proofErr w:type="spellStart"/>
      <w:r w:rsidR="00F309EE" w:rsidRPr="00E91A68">
        <w:rPr>
          <w:rFonts w:ascii="AngsanaUPC" w:hAnsi="AngsanaUPC" w:cs="AngsanaUPC"/>
          <w:sz w:val="32"/>
          <w:szCs w:val="32"/>
          <w:cs/>
        </w:rPr>
        <w:t>กัณฐิ</w:t>
      </w:r>
      <w:proofErr w:type="spellEnd"/>
      <w:r w:rsidR="00F309EE" w:rsidRPr="00E91A68">
        <w:rPr>
          <w:rFonts w:ascii="AngsanaUPC" w:hAnsi="AngsanaUPC" w:cs="AngsanaUPC"/>
          <w:sz w:val="32"/>
          <w:szCs w:val="32"/>
          <w:cs/>
        </w:rPr>
        <w:t xml:space="preserve">ภา    </w:t>
      </w:r>
      <w:proofErr w:type="spellStart"/>
      <w:r w:rsidR="00F309EE" w:rsidRPr="00E91A68">
        <w:rPr>
          <w:rFonts w:ascii="AngsanaUPC" w:hAnsi="AngsanaUPC" w:cs="AngsanaUPC"/>
          <w:sz w:val="32"/>
          <w:szCs w:val="32"/>
          <w:cs/>
        </w:rPr>
        <w:t>นน</w:t>
      </w:r>
      <w:proofErr w:type="spellEnd"/>
      <w:r w:rsidR="00F309EE" w:rsidRPr="00E91A68">
        <w:rPr>
          <w:rFonts w:ascii="AngsanaUPC" w:hAnsi="AngsanaUPC" w:cs="AngsanaUPC"/>
          <w:sz w:val="32"/>
          <w:szCs w:val="32"/>
          <w:cs/>
        </w:rPr>
        <w:t>ทะภา</w:t>
      </w:r>
      <w:r w:rsidR="00E91A68" w:rsidRPr="00E91A68">
        <w:rPr>
          <w:rFonts w:ascii="AngsanaUPC" w:hAnsi="AngsanaUPC" w:cs="AngsanaUPC"/>
          <w:sz w:val="32"/>
          <w:szCs w:val="32"/>
        </w:rPr>
        <w:t xml:space="preserve">     </w:t>
      </w:r>
      <w:r w:rsidR="00E91A68">
        <w:rPr>
          <w:rFonts w:ascii="AngsanaUPC" w:hAnsi="AngsanaUPC" w:cs="AngsanaUPC"/>
          <w:sz w:val="32"/>
          <w:szCs w:val="32"/>
        </w:rPr>
        <w:t xml:space="preserve">     </w:t>
      </w:r>
      <w:r w:rsidR="002F64A9">
        <w:rPr>
          <w:rFonts w:ascii="AngsanaUPC" w:hAnsi="AngsanaUPC" w:cs="AngsanaUPC"/>
          <w:sz w:val="32"/>
          <w:szCs w:val="32"/>
        </w:rPr>
        <w:t xml:space="preserve"> </w:t>
      </w:r>
      <w:r w:rsidR="00E91A68" w:rsidRPr="00E91A68">
        <w:rPr>
          <w:rFonts w:ascii="AngsanaUPC" w:hAnsi="AngsanaUPC" w:cs="AngsanaUPC"/>
          <w:sz w:val="32"/>
          <w:szCs w:val="32"/>
        </w:rPr>
        <w:t xml:space="preserve">  </w:t>
      </w:r>
      <w:r w:rsidR="00E91A68" w:rsidRPr="00E91A68">
        <w:rPr>
          <w:rFonts w:ascii="AngsanaUPC" w:hAnsi="AngsanaUPC" w:cs="AngsanaUPC"/>
          <w:sz w:val="32"/>
          <w:szCs w:val="32"/>
          <w:cs/>
        </w:rPr>
        <w:t>นักพัฒนาชุมชน</w:t>
      </w:r>
      <w:r w:rsidR="00E91A68">
        <w:rPr>
          <w:rFonts w:ascii="AngsanaUPC" w:hAnsi="AngsanaUPC" w:cs="AngsanaUPC"/>
          <w:sz w:val="32"/>
          <w:szCs w:val="32"/>
        </w:rPr>
        <w:t xml:space="preserve">                                               </w:t>
      </w:r>
      <w:r w:rsidR="00E91A68">
        <w:rPr>
          <w:rFonts w:ascii="AngsanaUPC" w:hAnsi="AngsanaUPC" w:cs="AngsanaUPC" w:hint="cs"/>
          <w:sz w:val="32"/>
          <w:szCs w:val="32"/>
          <w:cs/>
        </w:rPr>
        <w:t>กรรมการ</w:t>
      </w:r>
    </w:p>
    <w:p w:rsidR="00451B46" w:rsidRPr="00451B46" w:rsidRDefault="00451B46" w:rsidP="00910273">
      <w:pPr>
        <w:spacing w:after="0"/>
        <w:rPr>
          <w:rFonts w:ascii="AngsanaUPC" w:hAnsi="AngsanaUPC" w:cs="AngsanaUPC"/>
          <w:sz w:val="16"/>
          <w:szCs w:val="16"/>
        </w:rPr>
      </w:pPr>
    </w:p>
    <w:p w:rsidR="002D5E35" w:rsidRDefault="002D5E35" w:rsidP="00910273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ให้คณะกรรมการจริยธรรมข้าราชการ  พนักงานเทศบาล ลูกจ้างประจำ และพนักงานงานจ้างเทศบาลตำบลดอกไม้ ให้มีอำนาจ  หน้าที่ ดังนี้</w:t>
      </w:r>
    </w:p>
    <w:p w:rsidR="002D5E35" w:rsidRPr="002D5E35" w:rsidRDefault="002D5E35" w:rsidP="002D5E35">
      <w:pPr>
        <w:rPr>
          <w:rFonts w:ascii="AngsanaUPC" w:hAnsi="AngsanaUPC" w:cs="AngsanaUPC"/>
          <w:sz w:val="32"/>
          <w:szCs w:val="32"/>
        </w:rPr>
      </w:pPr>
      <w:r>
        <w:rPr>
          <w:rFonts w:hint="cs"/>
          <w:cs/>
        </w:rPr>
        <w:tab/>
      </w:r>
      <w:r w:rsidRPr="002D5E35">
        <w:rPr>
          <w:rFonts w:ascii="AngsanaUPC" w:hAnsi="AngsanaUPC" w:cs="AngsanaUPC"/>
          <w:sz w:val="32"/>
          <w:szCs w:val="32"/>
          <w:cs/>
        </w:rPr>
        <w:t>๑)</w:t>
      </w:r>
      <w:r w:rsidRPr="002D5E35">
        <w:rPr>
          <w:rFonts w:ascii="AngsanaUPC" w:hAnsi="AngsanaUPC" w:cs="AngsanaUPC"/>
          <w:sz w:val="32"/>
          <w:szCs w:val="32"/>
        </w:rPr>
        <w:t xml:space="preserve"> </w:t>
      </w:r>
      <w:r w:rsidRPr="002D5E35">
        <w:rPr>
          <w:rFonts w:ascii="AngsanaUPC" w:hAnsi="AngsanaUPC" w:cs="AngsanaUPC"/>
          <w:sz w:val="32"/>
          <w:szCs w:val="32"/>
          <w:cs/>
        </w:rPr>
        <w:t>ควบคุม กำกับ ส่งเสริมให้คำแนะนำในการใช้บังคับจริยธรรมนี้ในเทศบาลตำบลดอกไม้</w:t>
      </w:r>
    </w:p>
    <w:p w:rsidR="002D5E35" w:rsidRDefault="002D5E35" w:rsidP="002D5E35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</w:t>
      </w:r>
      <w:r w:rsidRPr="002D5E35">
        <w:rPr>
          <w:rFonts w:ascii="AngsanaUPC" w:hAnsi="AngsanaUPC" w:cs="AngsanaUPC"/>
          <w:sz w:val="32"/>
          <w:szCs w:val="32"/>
          <w:cs/>
        </w:rPr>
        <w:t>๒) สอดส่อง</w:t>
      </w:r>
      <w:r w:rsidR="00975443">
        <w:rPr>
          <w:rFonts w:ascii="AngsanaUPC" w:hAnsi="AngsanaUPC" w:cs="AngsanaUPC" w:hint="cs"/>
          <w:sz w:val="32"/>
          <w:szCs w:val="32"/>
          <w:cs/>
        </w:rPr>
        <w:t>ดูแลให้มีการปฏิบัติตามประมวลจริยธรรมในเทศบาลตำบลดอกไม้ในกรณีที่มีข้อสงสัย  หรือข้อสงสัย</w:t>
      </w:r>
      <w:r w:rsidR="0070376A">
        <w:rPr>
          <w:rFonts w:ascii="AngsanaUPC" w:hAnsi="AngsanaUPC" w:cs="AngsanaUPC" w:hint="cs"/>
          <w:sz w:val="32"/>
          <w:szCs w:val="32"/>
          <w:cs/>
        </w:rPr>
        <w:t xml:space="preserve">  หรือมีข้อสงสัยว่ามีการฝ่าฝืนจริยธรรมหรือจรรยา  หรือในกรณีที่มีการอุทธรณ์  การลงโทษผู้ฝ่าฝืนตามประมวลจริยธรรมนี้  จะต้องไต่สวนข้อเท็จจริง  และมีคำวินิจฉัยโดยเร็ว</w:t>
      </w:r>
    </w:p>
    <w:p w:rsidR="006A608E" w:rsidRDefault="006A608E" w:rsidP="002D5E35">
      <w:pPr>
        <w:rPr>
          <w:rFonts w:ascii="AngsanaUPC" w:hAnsi="AngsanaUPC" w:cs="AngsanaUPC"/>
          <w:sz w:val="32"/>
          <w:szCs w:val="32"/>
        </w:rPr>
      </w:pPr>
    </w:p>
    <w:p w:rsidR="006A608E" w:rsidRDefault="006A608E" w:rsidP="002D5E35">
      <w:pPr>
        <w:rPr>
          <w:rFonts w:ascii="AngsanaUPC" w:hAnsi="AngsanaUPC" w:cs="AngsanaUPC"/>
          <w:sz w:val="32"/>
          <w:szCs w:val="32"/>
        </w:rPr>
      </w:pPr>
    </w:p>
    <w:p w:rsidR="0070376A" w:rsidRDefault="00A421FD" w:rsidP="00451B46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๓)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ให้คณะกรรมการจริยธรรมหรือผู้ที่คณะกรรมการจริยธรรมมอบหมายมีอำนาจหน้าที่ขอให้กระทรวง กรม หน่วยงานราชการ  รัฐวิสาหกิจ  หน่วยงานอื่นของรัฐ  หรือห้างหุ้นส่วน  บริษัทชี้แจง  ข้อเท็จจริง  ส่งเอกสารและหลักฐานที่เกี่ยวข้อง  ส่งผู้แทนหรือบุคคลในสังกัด  มาชี้แจงหรือถ้อยคำเกี่ยวกับเรื่องที่สอบสวน</w:t>
      </w:r>
    </w:p>
    <w:p w:rsidR="00D84BFE" w:rsidRDefault="00D84BFE" w:rsidP="00451B46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๔)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เรียกผู้กล่าวหา หรือข้าราชการของหน่วยงานนี้มาชี้แจงหรือให้ถ้อยคำหรือให้ส่งเอกสารและหลักฐานเกี่ยวกับเรื่องที่สอบสวน</w:t>
      </w:r>
    </w:p>
    <w:p w:rsidR="00773CB4" w:rsidRDefault="00773CB4" w:rsidP="00451B46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๕)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พิจารณาวินิจฉัยชี้ขาดปัญหาอันเกิดจากการใช้บังคับประมวลจริยธรรมนี้ในเทศบาลตำบลดอกไม้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ระดับจังหวัดรับเรื่อง ให้คำวินิจฉัยของคณะกรรมการจริยธรรมเป็นที่สุด</w:t>
      </w:r>
    </w:p>
    <w:p w:rsidR="00773CB4" w:rsidRDefault="00773CB4" w:rsidP="00451B46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๖) ส่งเรื่องให้ผู้ตรวจการแผ่นดินพิจารณาวิ</w:t>
      </w:r>
      <w:r w:rsidR="00086349">
        <w:rPr>
          <w:rFonts w:ascii="AngsanaUPC" w:hAnsi="AngsanaUPC" w:cs="AngsanaUPC" w:hint="cs"/>
          <w:sz w:val="32"/>
          <w:szCs w:val="32"/>
          <w:cs/>
        </w:rPr>
        <w:t>นิจฉัยในกรณีที่เห็นว่าเรื่องนั้นเป็นเรื่องนั้นเป็นเรื่องสำคัญหรือมีผลกระทบในวงกว้างหลายองค์กรปกครองส่วนท้องถิ่น</w:t>
      </w:r>
    </w:p>
    <w:p w:rsidR="00086349" w:rsidRDefault="00086349" w:rsidP="00451B46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๗)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คุ้มครองข้าราชการพนักงานเทศบาล ลูกจ้างประจำ  และพนักงานจ้าง ซึ่งปฏิบัติตามประมวลจริยธรรมนี้อย่างตรงไปตรงมามิให้ผู้บังคับบัญชาใช้อำนาจ  โดยไม่เป็นธรรมต่อข้าราชการ  ผู้นั้น</w:t>
      </w:r>
    </w:p>
    <w:p w:rsidR="00A52EB1" w:rsidRPr="004A0D2E" w:rsidRDefault="00471477" w:rsidP="004A0D2E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๘) ดำเนินการอื่นตามประมวลจริยธรรมนี้ หรือตามที่ผู้ตรวจการแผ่นดินมอบหมายการประชุมคณะกรรมกราจริยธรรม ให้นำกฎหมายว่าด้วยวิธีปฏิบัติราชการทางปกครองมาใช้บังคับ</w:t>
      </w:r>
    </w:p>
    <w:p w:rsidR="00471477" w:rsidRDefault="00471477" w:rsidP="00471477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ตั้งแต่บัดนี้เป็นต้นไป</w:t>
      </w:r>
    </w:p>
    <w:p w:rsidR="00471477" w:rsidRDefault="00471477" w:rsidP="002D5E35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</w:t>
      </w:r>
      <w:r w:rsidR="00A52EB1">
        <w:rPr>
          <w:rFonts w:ascii="AngsanaUPC" w:hAnsi="AngsanaUPC" w:cs="AngsanaUPC" w:hint="cs"/>
          <w:sz w:val="32"/>
          <w:szCs w:val="32"/>
          <w:cs/>
        </w:rPr>
        <w:t xml:space="preserve">    </w:t>
      </w:r>
      <w:r>
        <w:rPr>
          <w:rFonts w:ascii="AngsanaUPC" w:hAnsi="AngsanaUPC" w:cs="AngsanaUPC" w:hint="cs"/>
          <w:sz w:val="32"/>
          <w:szCs w:val="32"/>
          <w:cs/>
        </w:rPr>
        <w:t xml:space="preserve">   สั่ง ณ วันที่ ๓ มกราคม พ</w:t>
      </w:r>
      <w:r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 w:hint="cs"/>
          <w:sz w:val="32"/>
          <w:szCs w:val="32"/>
          <w:cs/>
        </w:rPr>
        <w:t>ศ</w:t>
      </w:r>
      <w:r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 w:hint="cs"/>
          <w:sz w:val="32"/>
          <w:szCs w:val="32"/>
          <w:cs/>
        </w:rPr>
        <w:t>๒๕๖๖</w:t>
      </w:r>
    </w:p>
    <w:p w:rsidR="004A0D2E" w:rsidRPr="004A0D2E" w:rsidRDefault="004A0D2E" w:rsidP="004A0D2E">
      <w:pPr>
        <w:spacing w:before="4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</w:t>
      </w:r>
      <w:r w:rsidRPr="004A0D2E"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4A0D2E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828675" cy="600075"/>
            <wp:effectExtent l="0" t="0" r="9525" b="9525"/>
            <wp:docPr id="3" name="รูปภาพ 3" descr="ลายเซ็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2E" w:rsidRPr="004A0D2E" w:rsidRDefault="004A0D2E" w:rsidP="004A0D2E">
      <w:pPr>
        <w:spacing w:after="0" w:line="240" w:lineRule="auto"/>
        <w:rPr>
          <w:rFonts w:ascii="AngsanaUPC" w:eastAsia="Times New Roman" w:hAnsi="AngsanaUPC" w:cs="AngsanaUPC"/>
          <w:sz w:val="32"/>
          <w:szCs w:val="32"/>
        </w:rPr>
      </w:pPr>
      <w:r w:rsidRPr="004A0D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0D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0D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0D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0D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0D2E">
        <w:rPr>
          <w:rFonts w:ascii="AngsanaUPC" w:eastAsia="Times New Roman" w:hAnsi="AngsanaUPC" w:cs="AngsanaUPC"/>
          <w:sz w:val="32"/>
          <w:szCs w:val="32"/>
          <w:cs/>
        </w:rPr>
        <w:t xml:space="preserve">    ( นายบวร  ประสาร )</w:t>
      </w:r>
    </w:p>
    <w:p w:rsidR="00D84BFE" w:rsidRPr="00C12912" w:rsidRDefault="004A0D2E" w:rsidP="00C12912">
      <w:pPr>
        <w:spacing w:after="0" w:line="240" w:lineRule="auto"/>
        <w:jc w:val="center"/>
        <w:rPr>
          <w:rFonts w:ascii="AngsanaUPC" w:eastAsia="Times New Roman" w:hAnsi="AngsanaUPC" w:cs="AngsanaUPC"/>
          <w:sz w:val="32"/>
          <w:szCs w:val="32"/>
          <w:cs/>
        </w:rPr>
      </w:pPr>
      <w:r w:rsidRPr="004A0D2E">
        <w:rPr>
          <w:rFonts w:ascii="AngsanaUPC" w:eastAsia="Times New Roman" w:hAnsi="AngsanaUPC" w:cs="AngsanaUPC"/>
          <w:sz w:val="32"/>
          <w:szCs w:val="32"/>
          <w:cs/>
        </w:rPr>
        <w:t>นายกเทศมนตรี</w:t>
      </w:r>
      <w:r w:rsidR="00C12912">
        <w:rPr>
          <w:rFonts w:ascii="AngsanaUPC" w:eastAsia="Times New Roman" w:hAnsi="AngsanaUPC" w:cs="AngsanaUPC"/>
          <w:sz w:val="32"/>
          <w:szCs w:val="32"/>
          <w:cs/>
        </w:rPr>
        <w:t>ตำบลดอกไม</w:t>
      </w:r>
      <w:r w:rsidR="00C12912">
        <w:rPr>
          <w:rFonts w:ascii="AngsanaUPC" w:eastAsia="Times New Roman" w:hAnsi="AngsanaUPC" w:cs="AngsanaUPC" w:hint="cs"/>
          <w:sz w:val="32"/>
          <w:szCs w:val="32"/>
          <w:cs/>
        </w:rPr>
        <w:t>้</w:t>
      </w:r>
    </w:p>
    <w:p w:rsidR="00191AB9" w:rsidRDefault="00191AB9" w:rsidP="00191AB9">
      <w:pPr>
        <w:jc w:val="center"/>
      </w:pPr>
    </w:p>
    <w:sectPr w:rsidR="00191AB9" w:rsidSect="002F64A9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B9"/>
    <w:rsid w:val="000477B0"/>
    <w:rsid w:val="00086349"/>
    <w:rsid w:val="00127671"/>
    <w:rsid w:val="00191AB9"/>
    <w:rsid w:val="001F76EE"/>
    <w:rsid w:val="00230116"/>
    <w:rsid w:val="0024398C"/>
    <w:rsid w:val="002C4B1B"/>
    <w:rsid w:val="002D5E35"/>
    <w:rsid w:val="002F64A9"/>
    <w:rsid w:val="00340FEA"/>
    <w:rsid w:val="003572CD"/>
    <w:rsid w:val="00451B46"/>
    <w:rsid w:val="00471477"/>
    <w:rsid w:val="004A0D2E"/>
    <w:rsid w:val="0051433A"/>
    <w:rsid w:val="006A608E"/>
    <w:rsid w:val="0070376A"/>
    <w:rsid w:val="007357EB"/>
    <w:rsid w:val="00773CB4"/>
    <w:rsid w:val="00910273"/>
    <w:rsid w:val="009107F5"/>
    <w:rsid w:val="00942EF8"/>
    <w:rsid w:val="00975443"/>
    <w:rsid w:val="00A421FD"/>
    <w:rsid w:val="00A52EB1"/>
    <w:rsid w:val="00BE0839"/>
    <w:rsid w:val="00C12912"/>
    <w:rsid w:val="00D16795"/>
    <w:rsid w:val="00D84BFE"/>
    <w:rsid w:val="00DD15C1"/>
    <w:rsid w:val="00E91A68"/>
    <w:rsid w:val="00F309EE"/>
    <w:rsid w:val="00F77CE0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A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A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2023-04-21T05:03:00Z</dcterms:created>
  <dcterms:modified xsi:type="dcterms:W3CDTF">2023-04-21T05:49:00Z</dcterms:modified>
</cp:coreProperties>
</file>